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C24" w:rsidRDefault="00351C24" w:rsidP="00524726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524726" w:rsidRDefault="00524726" w:rsidP="00524726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KQ-500TDE</w:t>
      </w:r>
    </w:p>
    <w:p w:rsidR="00524726" w:rsidRDefault="00524726" w:rsidP="00524726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高频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524726" w:rsidRDefault="00524726" w:rsidP="0052472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08863F" wp14:editId="7212EFA8">
            <wp:simplePos x="0" y="0"/>
            <wp:positionH relativeFrom="column">
              <wp:posOffset>4136593</wp:posOffset>
            </wp:positionH>
            <wp:positionV relativeFrom="paragraph">
              <wp:posOffset>9322</wp:posOffset>
            </wp:positionV>
            <wp:extent cx="2152650" cy="16287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型号：KQ-500TDE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超声频率：80kHz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价格：21580元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524726" w:rsidRPr="00845E45" w:rsidRDefault="00524726" w:rsidP="0052472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45E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标配高频换能器超声功率50W、超声频率80kHz。</w:t>
      </w:r>
    </w:p>
    <w:p w:rsidR="00524726" w:rsidRDefault="00524726" w:rsidP="00524726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</w:p>
    <w:p w:rsidR="00F93FBC" w:rsidRPr="00524726" w:rsidRDefault="00F93FBC" w:rsidP="00524726"/>
    <w:sectPr w:rsidR="00F93FBC" w:rsidRPr="00524726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F79" w:rsidRDefault="00F55F79" w:rsidP="005B7659">
      <w:r>
        <w:separator/>
      </w:r>
    </w:p>
  </w:endnote>
  <w:endnote w:type="continuationSeparator" w:id="0">
    <w:p w:rsidR="00F55F79" w:rsidRDefault="00F55F7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F79" w:rsidRDefault="00F55F79" w:rsidP="005B7659">
      <w:r>
        <w:separator/>
      </w:r>
    </w:p>
  </w:footnote>
  <w:footnote w:type="continuationSeparator" w:id="0">
    <w:p w:rsidR="00F55F79" w:rsidRDefault="00F55F7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51C24"/>
    <w:rsid w:val="0036394D"/>
    <w:rsid w:val="0039652E"/>
    <w:rsid w:val="00450586"/>
    <w:rsid w:val="004A519D"/>
    <w:rsid w:val="004C066A"/>
    <w:rsid w:val="004D1BC5"/>
    <w:rsid w:val="004F37BC"/>
    <w:rsid w:val="0051287C"/>
    <w:rsid w:val="00524726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AF419B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5F79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49A9FF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482858-9AEE-4D79-A05E-A189A99B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