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60" w:rsidRDefault="006B6D60" w:rsidP="002464E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2464E2" w:rsidRDefault="002464E2" w:rsidP="002464E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 w:rsidR="00646DF8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3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00</w:t>
      </w:r>
      <w:r w:rsidR="00646DF8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ZH</w:t>
      </w:r>
    </w:p>
    <w:p w:rsidR="002464E2" w:rsidRPr="00646DF8" w:rsidRDefault="00646DF8" w:rsidP="002464E2">
      <w:pPr>
        <w:widowControl/>
        <w:jc w:val="center"/>
        <w:rPr>
          <w:rFonts w:ascii="微软雅黑" w:eastAsia="微软雅黑" w:hAnsi="微软雅黑" w:cs="微软雅黑"/>
          <w:color w:val="4472C4" w:themeColor="accent5"/>
          <w:kern w:val="0"/>
          <w:sz w:val="24"/>
          <w:szCs w:val="24"/>
          <w:lang w:bidi="ar"/>
        </w:rPr>
      </w:pPr>
      <w:r w:rsidRPr="00646DF8">
        <w:rPr>
          <w:rFonts w:ascii="微软雅黑" w:eastAsia="微软雅黑" w:hAnsi="微软雅黑" w:cs="微软雅黑" w:hint="eastAsia"/>
          <w:color w:val="4472C4" w:themeColor="accent5"/>
          <w:kern w:val="0"/>
          <w:sz w:val="24"/>
          <w:szCs w:val="24"/>
          <w:lang w:bidi="ar"/>
        </w:rPr>
        <w:t>超声波综合处理器</w:t>
      </w:r>
    </w:p>
    <w:p w:rsidR="002464E2" w:rsidRDefault="002464E2" w:rsidP="002464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646DF8" w:rsidRPr="00646DF8" w:rsidRDefault="00646DF8" w:rsidP="00646DF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水浴超声系统参数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型号：KBC-300G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/>
          <w:bCs/>
          <w:noProof/>
          <w:color w:val="332C2B"/>
          <w:kern w:val="0"/>
          <w:sz w:val="18"/>
          <w:szCs w:val="1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3709035</wp:posOffset>
            </wp:positionH>
            <wp:positionV relativeFrom="paragraph">
              <wp:posOffset>9525</wp:posOffset>
            </wp:positionV>
            <wp:extent cx="2348230" cy="1939925"/>
            <wp:effectExtent l="0" t="0" r="0" b="3175"/>
            <wp:wrapNone/>
            <wp:docPr id="4" name="图片 4" descr="H:\0昆超销售文件\1常用参数、彩页、报价单\22、综合处理器\综合处理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昆超销售文件\1常用参数、彩页、报价单\22、综合处理器\综合处理器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水浴超声外形尺寸：340*340*375mm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水浴超声内槽尺寸：250*250*150mm 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容量：10L                            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超声频率：20±1kHz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水浴超声系统</w:t>
      </w:r>
      <w:bookmarkStart w:id="0" w:name="_GoBack"/>
      <w:r w:rsidR="001109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+静态恒温系统</w:t>
      </w:r>
      <w:bookmarkEnd w:id="0"/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价格：27600元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646DF8" w:rsidRPr="00646DF8" w:rsidRDefault="00646DF8" w:rsidP="00646DF8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静态恒温系统参数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外形尺寸：265*430*370mm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流量：10L/min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加热功率：300W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制冷功率：600W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温度设定范围：0-60℃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FF0000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FF0000"/>
          <w:kern w:val="0"/>
          <w:sz w:val="18"/>
          <w:szCs w:val="18"/>
          <w:lang w:bidi="ar"/>
        </w:rPr>
        <w:t>KBC-300ZH整体（聚能超声系统+水浴超声系统+静态恒温系统）价格：52080元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646DF8" w:rsidRPr="00646DF8" w:rsidRDefault="00646DF8" w:rsidP="00646DF8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清洗器采用7寸TFT触控操作。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恒温水浴超声及超声振动棒可单独分开使用，实现一机多用。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静态恒温功能，避免材料等的温升。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减少处理时间，提升处理效率。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采用不锈钢烤漆外壳，耐腐蚀、抗氧化。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数显超温度、超电压、超电流保护指示。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646DF8" w:rsidRPr="00646DF8" w:rsidRDefault="00646DF8" w:rsidP="00646DF8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46DF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水浴超声可选单频、双频、三频、复频等多种组合处理方式；超声频率精度±1kHz。</w:t>
      </w:r>
    </w:p>
    <w:p w:rsidR="00F93FBC" w:rsidRPr="00646DF8" w:rsidRDefault="00646DF8" w:rsidP="00646DF8">
      <w:pPr>
        <w:rPr>
          <w:color w:val="FF0000"/>
        </w:rPr>
      </w:pPr>
      <w:r w:rsidRPr="00646DF8">
        <w:rPr>
          <w:rFonts w:ascii="微软雅黑" w:eastAsia="微软雅黑" w:hAnsi="微软雅黑" w:cs="微软雅黑" w:hint="eastAsia"/>
          <w:bCs/>
          <w:color w:val="FF0000"/>
          <w:kern w:val="0"/>
          <w:sz w:val="18"/>
          <w:szCs w:val="18"/>
          <w:lang w:bidi="ar"/>
        </w:rPr>
        <w:t>此系列产品为可定制产品，KBC-300ZH标配聚能超声系统为KBC-800F。</w:t>
      </w:r>
    </w:p>
    <w:sectPr w:rsidR="00F93FBC" w:rsidRPr="00646DF8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930" w:rsidRDefault="005C5930" w:rsidP="005B7659">
      <w:r>
        <w:separator/>
      </w:r>
    </w:p>
  </w:endnote>
  <w:endnote w:type="continuationSeparator" w:id="0">
    <w:p w:rsidR="005C5930" w:rsidRDefault="005C5930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930" w:rsidRDefault="005C5930" w:rsidP="005B7659">
      <w:r>
        <w:separator/>
      </w:r>
    </w:p>
  </w:footnote>
  <w:footnote w:type="continuationSeparator" w:id="0">
    <w:p w:rsidR="005C5930" w:rsidRDefault="005C5930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10945"/>
    <w:rsid w:val="00186F51"/>
    <w:rsid w:val="001F4910"/>
    <w:rsid w:val="002464E2"/>
    <w:rsid w:val="0026548F"/>
    <w:rsid w:val="00280E3B"/>
    <w:rsid w:val="002874D9"/>
    <w:rsid w:val="0032647C"/>
    <w:rsid w:val="0036394D"/>
    <w:rsid w:val="0039652E"/>
    <w:rsid w:val="00450586"/>
    <w:rsid w:val="004A519D"/>
    <w:rsid w:val="004C066A"/>
    <w:rsid w:val="004C5B2E"/>
    <w:rsid w:val="004D1BC5"/>
    <w:rsid w:val="004F37BC"/>
    <w:rsid w:val="0051287C"/>
    <w:rsid w:val="005B7659"/>
    <w:rsid w:val="005C5930"/>
    <w:rsid w:val="005D2CA1"/>
    <w:rsid w:val="006224AF"/>
    <w:rsid w:val="00646DF8"/>
    <w:rsid w:val="0066628D"/>
    <w:rsid w:val="00675A66"/>
    <w:rsid w:val="006860B3"/>
    <w:rsid w:val="006A4361"/>
    <w:rsid w:val="006B6D60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C91CCE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8C8842B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BAE2EA-67EC-40D2-BCF0-79E7B7F7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2025-04-14T05:10:00Z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