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773" w:rsidRDefault="00D76773" w:rsidP="003503A3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3503A3" w:rsidRDefault="003503A3" w:rsidP="003503A3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bookmarkStart w:id="0" w:name="_GoBack"/>
      <w:bookmarkEnd w:id="0"/>
      <w:r w:rsidRPr="00C562BB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KBC-3000D</w:t>
      </w:r>
    </w:p>
    <w:p w:rsidR="003503A3" w:rsidRDefault="003503A3" w:rsidP="003503A3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 w:rsidRPr="00C562BB"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大功率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（振动棒）超声波处理器</w:t>
      </w:r>
    </w:p>
    <w:p w:rsidR="003503A3" w:rsidRDefault="003503A3" w:rsidP="003503A3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3503A3" w:rsidRPr="00763D75" w:rsidRDefault="003503A3" w:rsidP="003503A3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763D75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3503A3" w:rsidRPr="00763D75" w:rsidRDefault="003503A3" w:rsidP="003503A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BBD543" wp14:editId="42F16433">
            <wp:simplePos x="0" y="0"/>
            <wp:positionH relativeFrom="column">
              <wp:posOffset>3953739</wp:posOffset>
            </wp:positionH>
            <wp:positionV relativeFrom="paragraph">
              <wp:posOffset>8763</wp:posOffset>
            </wp:positionV>
            <wp:extent cx="1695450" cy="207645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3D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型号：KBC-3000D</w:t>
      </w:r>
    </w:p>
    <w:p w:rsidR="003503A3" w:rsidRPr="00763D75" w:rsidRDefault="003503A3" w:rsidP="003503A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63D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发生器尺寸：348*275*175mm                             </w:t>
      </w:r>
    </w:p>
    <w:p w:rsidR="003503A3" w:rsidRPr="00763D75" w:rsidRDefault="003503A3" w:rsidP="003503A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63D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超声频率：20kHz</w:t>
      </w:r>
    </w:p>
    <w:p w:rsidR="003503A3" w:rsidRPr="00763D75" w:rsidRDefault="003503A3" w:rsidP="003503A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63D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超声功率：3000W</w:t>
      </w:r>
    </w:p>
    <w:p w:rsidR="003503A3" w:rsidRPr="00763D75" w:rsidRDefault="003503A3" w:rsidP="003503A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63D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3503A3" w:rsidRPr="00763D75" w:rsidRDefault="003503A3" w:rsidP="003503A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63D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3503A3" w:rsidRPr="00763D75" w:rsidRDefault="003503A3" w:rsidP="003503A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63D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处理量：0.5-20L</w:t>
      </w:r>
    </w:p>
    <w:p w:rsidR="003503A3" w:rsidRPr="00763D75" w:rsidRDefault="003503A3" w:rsidP="003503A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63D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脉冲时间可调：1s-59min59s</w:t>
      </w:r>
    </w:p>
    <w:p w:rsidR="003503A3" w:rsidRPr="00763D75" w:rsidRDefault="003503A3" w:rsidP="003503A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63D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变幅杆：Φ50mm</w:t>
      </w:r>
    </w:p>
    <w:p w:rsidR="003503A3" w:rsidRPr="00763D75" w:rsidRDefault="003503A3" w:rsidP="003503A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63D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价格：54800元</w:t>
      </w:r>
    </w:p>
    <w:p w:rsidR="003503A3" w:rsidRPr="00763D75" w:rsidRDefault="003503A3" w:rsidP="003503A3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3503A3" w:rsidRPr="00763D75" w:rsidRDefault="003503A3" w:rsidP="003503A3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3503A3" w:rsidRPr="00763D75" w:rsidRDefault="003503A3" w:rsidP="003503A3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763D75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3503A3" w:rsidRPr="00763D75" w:rsidRDefault="003503A3" w:rsidP="003503A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63D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采用彩色工业触摸屏控制，所有功能集成显示。</w:t>
      </w:r>
    </w:p>
    <w:p w:rsidR="003503A3" w:rsidRPr="00763D75" w:rsidRDefault="003503A3" w:rsidP="003503A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63D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压电变频能量转换器材质为CV33，PZT锆钛酸铅压电陶瓷。</w:t>
      </w:r>
    </w:p>
    <w:p w:rsidR="003503A3" w:rsidRPr="00763D75" w:rsidRDefault="003503A3" w:rsidP="003503A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63D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变幅杆钛合金材料为T1-6AL-4V。</w:t>
      </w:r>
    </w:p>
    <w:p w:rsidR="003503A3" w:rsidRPr="00763D75" w:rsidRDefault="003503A3" w:rsidP="003503A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63D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自动追频，19-26KHz 频率范围内自动扫频跟踪。</w:t>
      </w:r>
    </w:p>
    <w:p w:rsidR="003503A3" w:rsidRPr="00763D75" w:rsidRDefault="003503A3" w:rsidP="003503A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63D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自动能量补偿，可根据样品的流动性自动工作在最佳频率点和输出点。</w:t>
      </w:r>
    </w:p>
    <w:p w:rsidR="003503A3" w:rsidRPr="00763D75" w:rsidRDefault="003503A3" w:rsidP="003503A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63D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连续脉冲模式开关独立，附有脉冲、定时连续超声两种模式。</w:t>
      </w:r>
    </w:p>
    <w:p w:rsidR="003503A3" w:rsidRPr="00763D75" w:rsidRDefault="003503A3" w:rsidP="003503A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63D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三维指数型超声探头设计，远超传统探头设计输出效率并且降低了变幅杆的损耗。</w:t>
      </w:r>
    </w:p>
    <w:p w:rsidR="003503A3" w:rsidRPr="00763D75" w:rsidRDefault="003503A3" w:rsidP="003503A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63D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科学设计，9组用户储存设定并在触摸屏上可直接实现操作。</w:t>
      </w:r>
    </w:p>
    <w:p w:rsidR="003503A3" w:rsidRPr="00763D75" w:rsidRDefault="003503A3" w:rsidP="003503A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63D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工业级485通讯接口（选配）。</w:t>
      </w:r>
    </w:p>
    <w:p w:rsidR="003503A3" w:rsidRPr="00763D75" w:rsidRDefault="003503A3" w:rsidP="003503A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63D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样品过载、过温及故障自动报警保护装置（选配）。</w:t>
      </w:r>
    </w:p>
    <w:p w:rsidR="003503A3" w:rsidRPr="00763D75" w:rsidRDefault="003503A3" w:rsidP="003503A3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  <w:r w:rsidRPr="00763D7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可选配变幅杆：Φ25、Φ40、Φ50mm。</w:t>
      </w:r>
    </w:p>
    <w:p w:rsidR="00F93FBC" w:rsidRPr="003503A3" w:rsidRDefault="00F93FBC" w:rsidP="003503A3"/>
    <w:sectPr w:rsidR="00F93FBC" w:rsidRPr="003503A3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803" w:rsidRDefault="00262803" w:rsidP="005B7659">
      <w:r>
        <w:separator/>
      </w:r>
    </w:p>
  </w:endnote>
  <w:endnote w:type="continuationSeparator" w:id="0">
    <w:p w:rsidR="00262803" w:rsidRDefault="00262803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803" w:rsidRDefault="00262803" w:rsidP="005B7659">
      <w:r>
        <w:separator/>
      </w:r>
    </w:p>
  </w:footnote>
  <w:footnote w:type="continuationSeparator" w:id="0">
    <w:p w:rsidR="00262803" w:rsidRDefault="00262803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2803"/>
    <w:rsid w:val="0026548F"/>
    <w:rsid w:val="00280E3B"/>
    <w:rsid w:val="0032647C"/>
    <w:rsid w:val="003503A3"/>
    <w:rsid w:val="0036394D"/>
    <w:rsid w:val="0039652E"/>
    <w:rsid w:val="00450586"/>
    <w:rsid w:val="00477091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76773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0C05273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9752A4-C962-4475-9F24-45642C761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